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1" w:rsidRDefault="00E64EA2" w:rsidP="0050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 «Земский учитель» на территории Новосибирской области</w:t>
      </w:r>
    </w:p>
    <w:p w:rsidR="00E64EA2" w:rsidRPr="00891CA4" w:rsidRDefault="00E64EA2" w:rsidP="0050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A2" w:rsidRDefault="00E64EA2" w:rsidP="00E64EA2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6547F5">
        <w:rPr>
          <w:rFonts w:ascii="Times New Roman" w:hAnsi="Times New Roman"/>
          <w:b w:val="0"/>
          <w:sz w:val="28"/>
          <w:szCs w:val="28"/>
        </w:rPr>
        <w:t xml:space="preserve"> соответствии с постановлением Правительства Новосибирской области от 03.03.2020 № 54-п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 до 50 тысяч человек на территории Новосибирской области»</w:t>
      </w:r>
      <w:r>
        <w:rPr>
          <w:rFonts w:ascii="Times New Roman" w:hAnsi="Times New Roman"/>
          <w:b w:val="0"/>
          <w:sz w:val="28"/>
          <w:szCs w:val="28"/>
        </w:rPr>
        <w:t xml:space="preserve"> (далее – программа «Земский учитель»), в регионе реализуется программа «Земский учитель».</w:t>
      </w:r>
      <w:proofErr w:type="gramEnd"/>
    </w:p>
    <w:p w:rsidR="00554000" w:rsidRDefault="00554000" w:rsidP="0006520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настоящий момент </w:t>
      </w:r>
      <w:r w:rsidR="00E64EA2">
        <w:rPr>
          <w:rFonts w:ascii="Times New Roman" w:hAnsi="Times New Roman"/>
          <w:b w:val="0"/>
          <w:sz w:val="28"/>
          <w:szCs w:val="28"/>
        </w:rPr>
        <w:t xml:space="preserve">в рамках программы </w:t>
      </w:r>
      <w:r w:rsidR="006547F5">
        <w:rPr>
          <w:rFonts w:ascii="Times New Roman" w:hAnsi="Times New Roman"/>
          <w:b w:val="0"/>
          <w:sz w:val="28"/>
          <w:szCs w:val="28"/>
        </w:rPr>
        <w:t>156</w:t>
      </w:r>
      <w:r w:rsidR="00EC55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учител</w:t>
      </w:r>
      <w:r w:rsidR="006547F5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выразил</w:t>
      </w:r>
      <w:r w:rsidR="00EC55B6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желание работать в Новосибирской области</w:t>
      </w:r>
      <w:r w:rsidR="006547F5">
        <w:rPr>
          <w:rFonts w:ascii="Times New Roman" w:hAnsi="Times New Roman"/>
          <w:b w:val="0"/>
          <w:sz w:val="28"/>
          <w:szCs w:val="28"/>
        </w:rPr>
        <w:t xml:space="preserve"> из них 49 претендентов подали необходимый пакет документов, тем самым оформив заявку на участие, </w:t>
      </w:r>
      <w:r w:rsidR="00C818D4">
        <w:rPr>
          <w:rFonts w:ascii="Times New Roman" w:hAnsi="Times New Roman"/>
          <w:b w:val="0"/>
          <w:sz w:val="28"/>
          <w:szCs w:val="28"/>
        </w:rPr>
        <w:t>большая часть кандидатов из Новосибирской области, Ставропольского края, Алтайского края, Омской обл</w:t>
      </w:r>
      <w:r w:rsidR="00E64EA2">
        <w:rPr>
          <w:rFonts w:ascii="Times New Roman" w:hAnsi="Times New Roman"/>
          <w:b w:val="0"/>
          <w:sz w:val="28"/>
          <w:szCs w:val="28"/>
        </w:rPr>
        <w:t>асти, Свердловской области, так</w:t>
      </w:r>
      <w:r w:rsidR="00C818D4">
        <w:rPr>
          <w:rFonts w:ascii="Times New Roman" w:hAnsi="Times New Roman"/>
          <w:b w:val="0"/>
          <w:sz w:val="28"/>
          <w:szCs w:val="28"/>
        </w:rPr>
        <w:t>же есть кандидаты из Республики Саха (Якутия), Республика Тыва, ХМАО, Забайкальский край, Красноярский край и др.</w:t>
      </w:r>
      <w:proofErr w:type="gramEnd"/>
    </w:p>
    <w:p w:rsidR="0006520B" w:rsidRPr="0006520B" w:rsidRDefault="0006520B" w:rsidP="0006520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6520B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2020 году на Новосибирскую область было выделено </w:t>
      </w:r>
      <w:r w:rsidR="006547F5">
        <w:rPr>
          <w:rFonts w:ascii="Times New Roman" w:hAnsi="Times New Roman"/>
          <w:b w:val="0"/>
          <w:sz w:val="28"/>
          <w:szCs w:val="28"/>
        </w:rPr>
        <w:t>79 вакансий в рамках программы (Приложение).</w:t>
      </w:r>
    </w:p>
    <w:p w:rsidR="00501671" w:rsidRDefault="0006520B" w:rsidP="00554000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6520B">
        <w:rPr>
          <w:rFonts w:ascii="Times New Roman" w:hAnsi="Times New Roman"/>
          <w:b w:val="0"/>
          <w:sz w:val="28"/>
          <w:szCs w:val="28"/>
        </w:rPr>
        <w:t>Наиболее востребованными вакантными должностями являю</w:t>
      </w:r>
      <w:r w:rsidR="00554000">
        <w:rPr>
          <w:rFonts w:ascii="Times New Roman" w:hAnsi="Times New Roman"/>
          <w:b w:val="0"/>
          <w:sz w:val="28"/>
          <w:szCs w:val="28"/>
        </w:rPr>
        <w:t xml:space="preserve">тся: учителя иностранного языка, учителя математики, </w:t>
      </w:r>
      <w:r w:rsidRPr="0006520B">
        <w:rPr>
          <w:rFonts w:ascii="Times New Roman" w:hAnsi="Times New Roman"/>
          <w:b w:val="0"/>
          <w:sz w:val="28"/>
          <w:szCs w:val="28"/>
        </w:rPr>
        <w:t xml:space="preserve">учителя </w:t>
      </w:r>
      <w:r w:rsidR="00554000">
        <w:rPr>
          <w:rFonts w:ascii="Times New Roman" w:hAnsi="Times New Roman"/>
          <w:b w:val="0"/>
          <w:sz w:val="28"/>
          <w:szCs w:val="28"/>
        </w:rPr>
        <w:t>русского языка и литературы, учителя физики, учителя информатики, учителя химии, учителя биологии т.д.</w:t>
      </w:r>
    </w:p>
    <w:p w:rsidR="00E64EA2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 xml:space="preserve">В связи с </w:t>
      </w:r>
      <w:r w:rsidR="00E64EA2">
        <w:rPr>
          <w:rFonts w:ascii="Times New Roman" w:hAnsi="Times New Roman"/>
          <w:b w:val="0"/>
          <w:sz w:val="28"/>
          <w:szCs w:val="28"/>
        </w:rPr>
        <w:t>в</w:t>
      </w:r>
      <w:r w:rsidRPr="006547F5">
        <w:rPr>
          <w:rFonts w:ascii="Times New Roman" w:hAnsi="Times New Roman"/>
          <w:b w:val="0"/>
          <w:sz w:val="28"/>
          <w:szCs w:val="28"/>
        </w:rPr>
        <w:t xml:space="preserve">ведением режима повышенной готовности на территории Новосибирской области, в целях предотвращения распространения новой </w:t>
      </w:r>
      <w:proofErr w:type="spellStart"/>
      <w:r w:rsidRPr="006547F5">
        <w:rPr>
          <w:rFonts w:ascii="Times New Roman" w:hAnsi="Times New Roman"/>
          <w:b w:val="0"/>
          <w:sz w:val="28"/>
          <w:szCs w:val="28"/>
        </w:rPr>
        <w:t>короновирусной</w:t>
      </w:r>
      <w:proofErr w:type="spellEnd"/>
      <w:r w:rsidRPr="006547F5">
        <w:rPr>
          <w:rFonts w:ascii="Times New Roman" w:hAnsi="Times New Roman"/>
          <w:b w:val="0"/>
          <w:sz w:val="28"/>
          <w:szCs w:val="28"/>
        </w:rPr>
        <w:t xml:space="preserve"> инфекции (COVID-19) </w:t>
      </w:r>
      <w:r w:rsidR="00E64EA2">
        <w:rPr>
          <w:rFonts w:ascii="Times New Roman" w:hAnsi="Times New Roman"/>
          <w:b w:val="0"/>
          <w:sz w:val="28"/>
          <w:szCs w:val="28"/>
        </w:rPr>
        <w:t xml:space="preserve">в </w:t>
      </w:r>
      <w:r w:rsidRPr="006547F5">
        <w:rPr>
          <w:rFonts w:ascii="Times New Roman" w:hAnsi="Times New Roman"/>
          <w:b w:val="0"/>
          <w:sz w:val="28"/>
          <w:szCs w:val="28"/>
        </w:rPr>
        <w:t>Прав</w:t>
      </w:r>
      <w:r>
        <w:rPr>
          <w:rFonts w:ascii="Times New Roman" w:hAnsi="Times New Roman"/>
          <w:b w:val="0"/>
          <w:sz w:val="28"/>
          <w:szCs w:val="28"/>
        </w:rPr>
        <w:t>ительств</w:t>
      </w:r>
      <w:r w:rsidR="00E64EA2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Новосибирской области </w:t>
      </w:r>
      <w:r w:rsidR="00E64EA2">
        <w:rPr>
          <w:rFonts w:ascii="Times New Roman" w:hAnsi="Times New Roman"/>
          <w:b w:val="0"/>
          <w:sz w:val="28"/>
          <w:szCs w:val="28"/>
        </w:rPr>
        <w:t>находится на рассмотрении</w:t>
      </w:r>
      <w:r w:rsidRPr="006547F5">
        <w:rPr>
          <w:rFonts w:ascii="Times New Roman" w:hAnsi="Times New Roman"/>
          <w:b w:val="0"/>
          <w:sz w:val="28"/>
          <w:szCs w:val="28"/>
        </w:rPr>
        <w:t xml:space="preserve"> </w:t>
      </w:r>
      <w:r w:rsidR="00E64EA2">
        <w:rPr>
          <w:rFonts w:ascii="Times New Roman" w:hAnsi="Times New Roman"/>
          <w:b w:val="0"/>
          <w:sz w:val="28"/>
          <w:szCs w:val="28"/>
        </w:rPr>
        <w:t xml:space="preserve">проект постановления об изменении сроков </w:t>
      </w:r>
      <w:r w:rsidRPr="006547F5">
        <w:rPr>
          <w:rFonts w:ascii="Times New Roman" w:hAnsi="Times New Roman"/>
          <w:b w:val="0"/>
          <w:sz w:val="28"/>
          <w:szCs w:val="28"/>
        </w:rPr>
        <w:t>проведения конкурсного отбора</w:t>
      </w:r>
      <w:r w:rsidR="00E64EA2">
        <w:rPr>
          <w:rFonts w:ascii="Times New Roman" w:hAnsi="Times New Roman"/>
          <w:b w:val="0"/>
          <w:sz w:val="28"/>
          <w:szCs w:val="28"/>
        </w:rPr>
        <w:t>.</w:t>
      </w:r>
      <w:r w:rsidRPr="006547F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547F5" w:rsidRPr="006547F5" w:rsidRDefault="00E64EA2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Предварительные сроки</w:t>
      </w:r>
      <w:r w:rsidR="006547F5" w:rsidRPr="006547F5">
        <w:rPr>
          <w:rFonts w:ascii="Times New Roman" w:hAnsi="Times New Roman"/>
          <w:b w:val="0"/>
          <w:sz w:val="28"/>
          <w:szCs w:val="28"/>
        </w:rPr>
        <w:t xml:space="preserve"> в 2020 году:</w:t>
      </w:r>
    </w:p>
    <w:p w:rsidR="006547F5" w:rsidRPr="006547F5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>первый этап –  с 10 января по 19 июня;</w:t>
      </w:r>
    </w:p>
    <w:p w:rsidR="006547F5" w:rsidRPr="006547F5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>второй этап –  с 20 июня по 6 июля;</w:t>
      </w:r>
    </w:p>
    <w:p w:rsidR="006547F5" w:rsidRPr="006547F5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>третий этап –  с 7 июля по 20 июля;</w:t>
      </w:r>
    </w:p>
    <w:p w:rsidR="006547F5" w:rsidRPr="006547F5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>четвертый этап –  с 21 июля по 15 августа;</w:t>
      </w:r>
    </w:p>
    <w:p w:rsidR="006547F5" w:rsidRPr="006547F5" w:rsidRDefault="006547F5" w:rsidP="006547F5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47F5">
        <w:rPr>
          <w:rFonts w:ascii="Times New Roman" w:hAnsi="Times New Roman"/>
          <w:b w:val="0"/>
          <w:sz w:val="28"/>
          <w:szCs w:val="28"/>
        </w:rPr>
        <w:t>пятый этап –  с 16 августа по 25 августа.</w:t>
      </w:r>
    </w:p>
    <w:p w:rsidR="00501671" w:rsidRPr="006547F5" w:rsidRDefault="006547F5" w:rsidP="006547F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з</w:t>
      </w:r>
      <w:r w:rsidR="00501671">
        <w:rPr>
          <w:rFonts w:ascii="Times New Roman" w:hAnsi="Times New Roman"/>
          <w:sz w:val="28"/>
          <w:szCs w:val="28"/>
        </w:rPr>
        <w:t xml:space="preserve">аявки учителей для участия в конкурсном отборе </w:t>
      </w:r>
      <w:r w:rsidR="00E64EA2">
        <w:rPr>
          <w:rFonts w:ascii="Times New Roman" w:hAnsi="Times New Roman"/>
          <w:sz w:val="28"/>
          <w:szCs w:val="28"/>
        </w:rPr>
        <w:t xml:space="preserve">планируется принимать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="00E64EA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19</w:t>
      </w:r>
      <w:r w:rsidR="005016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6.2020 включительно.</w:t>
      </w:r>
    </w:p>
    <w:p w:rsidR="00501671" w:rsidRDefault="00EC55B6" w:rsidP="00EC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подаются </w:t>
      </w:r>
      <w:r w:rsidR="00501671">
        <w:rPr>
          <w:rFonts w:ascii="Times New Roman" w:hAnsi="Times New Roman" w:cs="Times New Roman"/>
          <w:sz w:val="28"/>
          <w:szCs w:val="28"/>
        </w:rPr>
        <w:t>в государственное автономное учреждение Новосибирской области «Агентство поддержки о</w:t>
      </w:r>
      <w:r>
        <w:rPr>
          <w:rFonts w:ascii="Times New Roman" w:hAnsi="Times New Roman" w:cs="Times New Roman"/>
          <w:sz w:val="28"/>
          <w:szCs w:val="28"/>
        </w:rPr>
        <w:t>бразовательных инициатив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1671">
        <w:rPr>
          <w:rFonts w:ascii="Times New Roman" w:hAnsi="Times New Roman" w:cs="Times New Roman"/>
          <w:sz w:val="28"/>
          <w:szCs w:val="28"/>
        </w:rPr>
        <w:t xml:space="preserve">на бумажном носителе лично, либо почтовым отправлением </w:t>
      </w:r>
      <w:r w:rsidR="00501671" w:rsidRPr="00A55816">
        <w:rPr>
          <w:rFonts w:ascii="Times New Roman" w:hAnsi="Times New Roman" w:cs="Times New Roman"/>
          <w:sz w:val="28"/>
          <w:szCs w:val="28"/>
        </w:rPr>
        <w:t xml:space="preserve">по адресу: 630007, г. </w:t>
      </w:r>
      <w:r w:rsidR="00501671" w:rsidRPr="00A473F2">
        <w:rPr>
          <w:rFonts w:ascii="Times New Roman" w:hAnsi="Times New Roman" w:cs="Times New Roman"/>
          <w:sz w:val="28"/>
          <w:szCs w:val="28"/>
        </w:rPr>
        <w:t xml:space="preserve">Новосибирск, Красный проспект, 2, с понедельника по пятницу с 9-00 до 17-00, </w:t>
      </w:r>
      <w:proofErr w:type="spellStart"/>
      <w:r w:rsidR="00501671" w:rsidRPr="00A473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671" w:rsidRPr="00A473F2">
        <w:rPr>
          <w:rFonts w:ascii="Times New Roman" w:hAnsi="Times New Roman" w:cs="Times New Roman"/>
          <w:sz w:val="28"/>
          <w:szCs w:val="28"/>
        </w:rPr>
        <w:t>. 309, обед с 13-00 до 14-00 (контактный телефон: +7 (383) 373-06-83).</w:t>
      </w:r>
      <w:proofErr w:type="gramEnd"/>
    </w:p>
    <w:sectPr w:rsidR="0050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3F"/>
    <w:multiLevelType w:val="hybridMultilevel"/>
    <w:tmpl w:val="36BA0FEA"/>
    <w:lvl w:ilvl="0" w:tplc="E104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62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E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2E"/>
    <w:rsid w:val="0006520B"/>
    <w:rsid w:val="0009672E"/>
    <w:rsid w:val="00236FA3"/>
    <w:rsid w:val="00501671"/>
    <w:rsid w:val="00554000"/>
    <w:rsid w:val="006547F5"/>
    <w:rsid w:val="007949A3"/>
    <w:rsid w:val="00816A3A"/>
    <w:rsid w:val="009A7922"/>
    <w:rsid w:val="00B62341"/>
    <w:rsid w:val="00C818D4"/>
    <w:rsid w:val="00E64EA2"/>
    <w:rsid w:val="00E7378D"/>
    <w:rsid w:val="00E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671"/>
    <w:rPr>
      <w:color w:val="0000FF"/>
      <w:u w:val="single"/>
    </w:rPr>
  </w:style>
  <w:style w:type="paragraph" w:customStyle="1" w:styleId="ConsPlusTitle">
    <w:name w:val="ConsPlusTitle"/>
    <w:basedOn w:val="a"/>
    <w:rsid w:val="00501671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671"/>
    <w:rPr>
      <w:color w:val="0000FF"/>
      <w:u w:val="single"/>
    </w:rPr>
  </w:style>
  <w:style w:type="paragraph" w:customStyle="1" w:styleId="ConsPlusTitle">
    <w:name w:val="ConsPlusTitle"/>
    <w:basedOn w:val="a"/>
    <w:rsid w:val="00501671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19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18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522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52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Васильевская Яна Игоревна</dc:creator>
  <cp:keywords/>
  <dc:description/>
  <cp:lastModifiedBy>Васильевская Яна Игоревна</cp:lastModifiedBy>
  <cp:revision>11</cp:revision>
  <cp:lastPrinted>2020-05-20T05:02:00Z</cp:lastPrinted>
  <dcterms:created xsi:type="dcterms:W3CDTF">2020-01-28T09:09:00Z</dcterms:created>
  <dcterms:modified xsi:type="dcterms:W3CDTF">2020-05-20T05:03:00Z</dcterms:modified>
</cp:coreProperties>
</file>